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color w:val="000003"/>
          <w:sz w:val="21"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英国阿伯丁大学</w:t>
      </w:r>
      <w:r>
        <w:rPr>
          <w:rFonts w:hint="eastAsia"/>
          <w:b/>
          <w:bCs/>
          <w:sz w:val="28"/>
          <w:szCs w:val="28"/>
          <w:lang w:val="en-US" w:eastAsia="zh-CN"/>
        </w:rPr>
        <w:t>2017年暑期夏令营项目</w:t>
      </w:r>
      <w:r>
        <w:rPr>
          <w:rFonts w:hint="eastAsia" w:ascii="宋体" w:hAnsi="宋体" w:eastAsia="宋体" w:cs="宋体"/>
          <w:color w:val="000003"/>
          <w:sz w:val="21"/>
          <w:szCs w:val="21"/>
          <w:lang w:val="en-US" w:eastAsia="zh-CN"/>
        </w:rPr>
        <w:t xml:space="preserve">      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为促进我校高等教育国际化发展的要求，提高人才培养质量，不断扩大学生的国际化视野，学校拟于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2017年暑期继续参与山西高校联盟与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英国阿伯丁大学开展的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夏令营项目。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sz w:val="24"/>
          <w:szCs w:val="24"/>
          <w:shd w:val="clear" w:color="auto" w:fill="FFFFFF"/>
        </w:rPr>
      </w:pPr>
      <w:r>
        <w:rPr>
          <w:rFonts w:hint="eastAsia" w:ascii="仿宋_GB2312" w:hAnsi="Verdana" w:eastAsia="仿宋_GB2312" w:cs="仿宋_GB2312"/>
          <w:b/>
          <w:bCs/>
          <w:color w:val="000003"/>
          <w:sz w:val="28"/>
          <w:szCs w:val="28"/>
          <w:lang w:val="en-US" w:eastAsia="zh-CN"/>
        </w:rPr>
        <w:t>英国阿伯丁大学简介：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napToGrid w:val="0"/>
        <w:spacing w:before="0" w:beforeAutospacing="0" w:after="0" w:afterAutospacing="0" w:line="360" w:lineRule="auto"/>
        <w:ind w:right="0" w:rightChars="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 xml:space="preserve">    阿伯丁大学成立于1495年，是一所涵盖预科、专科、本科、硕士、博士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napToGrid w:val="0"/>
        <w:spacing w:before="0" w:beforeAutospacing="0" w:after="0" w:afterAutospacing="0" w:line="360" w:lineRule="auto"/>
        <w:ind w:right="0" w:rightChars="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和语言培训等多层次教育的国际化名校，专业涉及人文、理工、商科、医学、法学、艺术和语言等，开设学位课程达400多种。学生人数约一万六千人，有来自120个不同国家的大型国际学生群体。该校教学质量和研究享有极好的声誉，拥有五名诺贝尔奖得主。2008年RAE（研究评估机构）对阿伯丁的科学研究进行了评估，认为89%的研究达到国际标准，55%的达到世界领先或者国际优质水平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right="0" w:firstLine="560" w:firstLineChars="20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2015年山西省各高校成立了高校合作联盟，并与阿伯丁大学签署了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教育国际合作备忘录。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2016年，根据山西高校合作联盟的统一安排，我校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作为该联盟的成员，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开展了暑假夏令营项目。今年山西高校合作联盟继续组织暑假夏令营项目。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napToGrid w:val="0"/>
        <w:spacing w:before="0" w:beforeAutospacing="0" w:after="0" w:afterAutospacing="0" w:line="360" w:lineRule="auto"/>
        <w:ind w:left="0" w:leftChars="0" w:right="0" w:firstLine="640" w:firstLineChars="0"/>
        <w:rPr>
          <w:rFonts w:hint="eastAsia" w:ascii="仿宋_GB2312" w:hAnsi="Verdana" w:eastAsia="仿宋_GB2312" w:cs="仿宋_GB2312"/>
          <w:b/>
          <w:bCs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b/>
          <w:bCs/>
          <w:color w:val="000003"/>
          <w:sz w:val="28"/>
          <w:szCs w:val="28"/>
          <w:lang w:val="en-US" w:eastAsia="zh-CN"/>
        </w:rPr>
        <w:t>项目内容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项目简介：山西高校合作联盟学校选派学生参加为期2周的阿伯丁暑假夏令营项目，主要内容为交际英语学习、专业院系学习和英国文化体验活动。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napToGrid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b/>
          <w:bCs/>
          <w:color w:val="000003"/>
          <w:sz w:val="28"/>
          <w:szCs w:val="28"/>
          <w:lang w:val="en-US" w:eastAsia="zh-CN"/>
        </w:rPr>
        <w:t>交际英语学习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采用小班教学，每班不超过15人。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课程设置重点在于帮助学生使用语言而不是学习语言，使其在英国期间充分利用语言环境进行实际英语交际的练习。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napToGrid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b/>
          <w:bCs/>
          <w:color w:val="000003"/>
          <w:sz w:val="28"/>
          <w:szCs w:val="28"/>
          <w:lang w:val="en-US" w:eastAsia="zh-CN"/>
        </w:rPr>
        <w:t>专业院系学习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目的是提供机会，让学生去感受该大学的学术氛围。学生可以在医学及营养学、语言、文化及交际和苏格兰经济方面，通过2天的学习，了解所选专业的主要概念及研究方法。根据学生的选择, 该校有相关专业的人员专程陪同参观研究实验室，听EAP课程，感受阿伯丁的教学及学习氛围。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napToGrid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b/>
          <w:bCs/>
          <w:color w:val="000003"/>
          <w:sz w:val="28"/>
          <w:szCs w:val="28"/>
          <w:lang w:val="en-US" w:eastAsia="zh-CN"/>
        </w:rPr>
        <w:t>英国文化体验活动</w:t>
      </w:r>
      <w:r>
        <w:rPr>
          <w:rFonts w:hint="eastAsia" w:ascii="仿宋_GB2312" w:hAnsi="Verdana" w:eastAsia="仿宋_GB2312" w:cs="仿宋_GB2312"/>
          <w:b w:val="0"/>
          <w:bCs w:val="0"/>
          <w:color w:val="000003"/>
          <w:sz w:val="28"/>
          <w:szCs w:val="28"/>
          <w:lang w:val="en-US" w:eastAsia="zh-CN"/>
        </w:rPr>
        <w:t>目的是通过参观和体验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，让学生了解感受英国文化，扩大国际视野。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2. 项目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时间： 201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7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 xml:space="preserve"> 年7月3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0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日——8月1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3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3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. 项目费用：阿伯丁大学向山西高校合作联盟学生收取 1200 英磅/每人（ 原价1300英磅/每人）的夏令营费用，含学费、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12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晚住宿、旅行、社会活动、接送机。学生自己负担国际往返机票费、签证办理费和伙食费。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4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.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项目日程安排（草案）</w:t>
      </w:r>
    </w:p>
    <w:tbl>
      <w:tblPr>
        <w:tblStyle w:val="6"/>
        <w:tblpPr w:leftFromText="180" w:rightFromText="180" w:vertAnchor="text" w:horzAnchor="margin" w:tblpX="51" w:tblpY="197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592"/>
        <w:gridCol w:w="1559"/>
        <w:gridCol w:w="1560"/>
        <w:gridCol w:w="1559"/>
        <w:gridCol w:w="155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91" w:type="dxa"/>
            <w:vAlign w:val="center"/>
          </w:tcPr>
          <w:p>
            <w:pPr>
              <w:pStyle w:val="8"/>
              <w:rPr>
                <w:kern w:val="0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星期一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星期二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星期四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星期五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91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上午</w:t>
            </w:r>
          </w:p>
        </w:tc>
        <w:tc>
          <w:tcPr>
            <w:tcW w:w="1592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欢迎仪式、游览校园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交际英语学习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交际英语学习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交际英语学习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各专业院系学习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爱丁堡市及爱丁堡城堡游览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91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下午</w:t>
            </w:r>
          </w:p>
        </w:tc>
        <w:tc>
          <w:tcPr>
            <w:tcW w:w="1592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阿伯丁市中心参观、品尝下午茶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（自由参加）步行到海滩及Fittie渔村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半天旅行至海滩及Pitmedden花园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休息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各专业院系学习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rPr>
                <w:kern w:val="0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1258" w:tblpY="133"/>
        <w:tblW w:w="9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43"/>
        <w:gridCol w:w="1485"/>
        <w:gridCol w:w="1635"/>
        <w:gridCol w:w="1215"/>
        <w:gridCol w:w="15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  <w:vAlign w:val="center"/>
          </w:tcPr>
          <w:p>
            <w:pPr>
              <w:pStyle w:val="8"/>
              <w:rPr>
                <w:kern w:val="0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星期一</w:t>
            </w:r>
          </w:p>
        </w:tc>
        <w:tc>
          <w:tcPr>
            <w:tcW w:w="1485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星期二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星期三</w:t>
            </w:r>
          </w:p>
        </w:tc>
        <w:tc>
          <w:tcPr>
            <w:tcW w:w="1215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星期四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星期五</w:t>
            </w:r>
          </w:p>
        </w:tc>
        <w:tc>
          <w:tcPr>
            <w:tcW w:w="1456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4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上午</w:t>
            </w:r>
          </w:p>
        </w:tc>
        <w:tc>
          <w:tcPr>
            <w:tcW w:w="2043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交际英语学习</w:t>
            </w:r>
          </w:p>
        </w:tc>
        <w:tc>
          <w:tcPr>
            <w:tcW w:w="1485" w:type="dxa"/>
            <w:vAlign w:val="center"/>
          </w:tcPr>
          <w:p>
            <w:pPr>
              <w:pStyle w:val="8"/>
              <w:rPr>
                <w:kern w:val="0"/>
              </w:rPr>
            </w:pPr>
            <w:bookmarkStart w:id="0" w:name="OLE_LINK1"/>
            <w:bookmarkStart w:id="1" w:name="OLE_LINK2"/>
            <w:r>
              <w:rPr>
                <w:rFonts w:hint="eastAsia"/>
                <w:kern w:val="0"/>
              </w:rPr>
              <w:t>交际英语学习</w:t>
            </w:r>
            <w:bookmarkEnd w:id="0"/>
            <w:bookmarkEnd w:id="1"/>
          </w:p>
        </w:tc>
        <w:tc>
          <w:tcPr>
            <w:tcW w:w="1635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交际英语学习</w:t>
            </w:r>
          </w:p>
        </w:tc>
        <w:tc>
          <w:tcPr>
            <w:tcW w:w="1215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交际英语学习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各专业院系学习</w:t>
            </w:r>
          </w:p>
        </w:tc>
        <w:tc>
          <w:tcPr>
            <w:tcW w:w="1456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格拉斯哥游览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34" w:type="dxa"/>
            <w:vAlign w:val="center"/>
          </w:tcPr>
          <w:p>
            <w:pPr>
              <w:pStyle w:val="8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下午</w:t>
            </w:r>
          </w:p>
        </w:tc>
        <w:tc>
          <w:tcPr>
            <w:tcW w:w="2043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Stonehaven小镇品尝“Fish &amp; Chips”,游览Dunnottar(邓诺特)城堡</w:t>
            </w:r>
          </w:p>
        </w:tc>
        <w:tc>
          <w:tcPr>
            <w:tcW w:w="1485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休息</w:t>
            </w:r>
          </w:p>
        </w:tc>
        <w:tc>
          <w:tcPr>
            <w:tcW w:w="1635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半天旅行威士忌酒厂</w:t>
            </w:r>
          </w:p>
        </w:tc>
        <w:tc>
          <w:tcPr>
            <w:tcW w:w="1215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酒吧午餐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rPr>
                <w:kern w:val="0"/>
              </w:rPr>
            </w:pPr>
            <w:r>
              <w:rPr>
                <w:rFonts w:hint="eastAsia"/>
                <w:kern w:val="0"/>
              </w:rPr>
              <w:t>各专业院系学习</w:t>
            </w:r>
          </w:p>
        </w:tc>
        <w:tc>
          <w:tcPr>
            <w:tcW w:w="1456" w:type="dxa"/>
            <w:vAlign w:val="center"/>
          </w:tcPr>
          <w:p>
            <w:pPr>
              <w:pStyle w:val="8"/>
              <w:rPr>
                <w:kern w:val="0"/>
              </w:rPr>
            </w:pPr>
          </w:p>
        </w:tc>
      </w:tr>
    </w:tbl>
    <w:p>
      <w:pPr>
        <w:pStyle w:val="8"/>
        <w:rPr>
          <w:rFonts w:hint="eastAsia"/>
          <w:kern w:val="0"/>
        </w:rPr>
      </w:pPr>
      <w:r>
        <w:rPr>
          <w:rFonts w:ascii="Times New Roman" w:hAnsi="Times New Roman"/>
          <w:spacing w:val="-7"/>
          <w:kern w:val="0"/>
          <w:sz w:val="32"/>
          <w:szCs w:val="32"/>
        </w:rPr>
        <w:t>*</w:t>
      </w:r>
      <w:r>
        <w:rPr>
          <w:rFonts w:hint="eastAsia"/>
          <w:kern w:val="0"/>
        </w:rPr>
        <w:t>周六参观丁堡和格拉斯哥之后，学生可自费选择住在爱丁堡或者格拉斯哥，并以此为中心参观周边。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b/>
          <w:color w:val="000003"/>
          <w:sz w:val="28"/>
          <w:szCs w:val="28"/>
        </w:rPr>
      </w:pPr>
      <w:r>
        <w:rPr>
          <w:rFonts w:hint="eastAsia" w:ascii="仿宋_GB2312" w:hAnsi="Verdana" w:eastAsia="仿宋_GB2312" w:cs="仿宋_GB2312"/>
          <w:b/>
          <w:color w:val="000003"/>
          <w:sz w:val="28"/>
          <w:szCs w:val="28"/>
          <w:lang w:eastAsia="zh-CN"/>
        </w:rPr>
        <w:t>三</w:t>
      </w:r>
      <w:r>
        <w:rPr>
          <w:rFonts w:hint="eastAsia" w:ascii="仿宋_GB2312" w:hAnsi="Verdana" w:eastAsia="仿宋_GB2312" w:cs="仿宋_GB2312"/>
          <w:b/>
          <w:color w:val="000003"/>
          <w:sz w:val="28"/>
          <w:szCs w:val="28"/>
        </w:rPr>
        <w:t>、</w:t>
      </w:r>
      <w:r>
        <w:rPr>
          <w:rFonts w:hint="eastAsia" w:ascii="仿宋_GB2312" w:hAnsi="Verdana" w:eastAsia="仿宋_GB2312" w:cs="仿宋_GB2312"/>
          <w:b/>
          <w:color w:val="000003"/>
          <w:sz w:val="28"/>
          <w:szCs w:val="28"/>
          <w:lang w:eastAsia="zh-CN"/>
        </w:rPr>
        <w:t>项目组织方式和参加要求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1、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本项目由山西高校合作联盟统一组团，安排老师带队出行。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</w:pP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2、参加人员为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eastAsia="zh-CN"/>
        </w:rPr>
        <w:t>全校英语水平较好的所有在校本科生、专科生和研究生和教职工。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b w:val="0"/>
          <w:bCs/>
          <w:color w:val="000003"/>
          <w:sz w:val="28"/>
          <w:szCs w:val="28"/>
          <w:lang w:val="en-US" w:eastAsia="zh-CN"/>
        </w:rPr>
        <w:t>3、</w:t>
      </w:r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报名时间截止为5月15日。学生在网上下载填写《太原科技大学国际交流生个人情况登记表》后，持学生证到国际合作与交流处，并交</w:t>
      </w:r>
      <w:bookmarkStart w:id="2" w:name="_GoBack"/>
      <w:bookmarkEnd w:id="2"/>
      <w:r>
        <w:rPr>
          <w:rFonts w:hint="eastAsia" w:ascii="仿宋_GB2312" w:hAnsi="Verdana" w:eastAsia="仿宋_GB2312" w:cs="仿宋_GB2312"/>
          <w:color w:val="000003"/>
          <w:sz w:val="28"/>
          <w:szCs w:val="28"/>
          <w:lang w:val="en-US" w:eastAsia="zh-CN"/>
        </w:rPr>
        <w:t>一寸近期正面免冠照片一张。</w:t>
      </w:r>
    </w:p>
    <w:p>
      <w:pPr>
        <w:pStyle w:val="2"/>
        <w:keepNext w:val="0"/>
        <w:keepLines w:val="0"/>
        <w:widowControl/>
        <w:suppressLineNumbers w:val="0"/>
        <w:tabs>
          <w:tab w:val="left" w:pos="437"/>
        </w:tabs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仿宋_GB2312"/>
          <w:color w:val="auto"/>
          <w:sz w:val="28"/>
          <w:szCs w:val="28"/>
          <w:lang w:val="en-US" w:eastAsia="zh-CN"/>
        </w:rPr>
        <w:t>4、参加项目的学生自行购买相关保险。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32"/>
          <w:szCs w:val="32"/>
          <w:lang w:eastAsia="zh-CN"/>
        </w:rPr>
      </w:pPr>
      <w:r>
        <w:rPr>
          <w:rFonts w:hint="eastAsia" w:ascii="仿宋_GB2312" w:hAnsi="Verdana" w:eastAsia="仿宋_GB2312" w:cs="仿宋_GB2312"/>
          <w:color w:val="000003"/>
          <w:sz w:val="32"/>
          <w:szCs w:val="32"/>
          <w:lang w:val="en-US" w:eastAsia="zh-CN"/>
        </w:rPr>
        <w:t>5、</w:t>
      </w:r>
      <w:r>
        <w:rPr>
          <w:rFonts w:hint="eastAsia" w:ascii="仿宋_GB2312" w:hAnsi="Verdana" w:eastAsia="仿宋_GB2312" w:cs="仿宋_GB2312"/>
          <w:color w:val="000003"/>
          <w:sz w:val="32"/>
          <w:szCs w:val="32"/>
        </w:rPr>
        <w:t>联系人：</w:t>
      </w:r>
      <w:r>
        <w:rPr>
          <w:rFonts w:hint="eastAsia" w:ascii="仿宋_GB2312" w:hAnsi="Verdana" w:eastAsia="仿宋_GB2312" w:cs="仿宋_GB2312"/>
          <w:color w:val="000003"/>
          <w:sz w:val="32"/>
          <w:szCs w:val="32"/>
          <w:lang w:eastAsia="zh-CN"/>
        </w:rPr>
        <w:t>国际合作与交流处杜老师、陈老师。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/>
        <w:rPr>
          <w:rFonts w:hint="eastAsia" w:ascii="仿宋_GB2312" w:hAnsi="Verdana" w:eastAsia="仿宋_GB2312" w:cs="仿宋_GB2312"/>
          <w:color w:val="000003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仿宋_GB2312"/>
          <w:color w:val="000003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Verdana" w:eastAsia="仿宋_GB2312" w:cs="仿宋_GB2312"/>
          <w:color w:val="000003"/>
          <w:sz w:val="32"/>
          <w:szCs w:val="32"/>
        </w:rPr>
        <w:t>联系电话：</w:t>
      </w:r>
      <w:r>
        <w:rPr>
          <w:rFonts w:hint="eastAsia" w:ascii="仿宋_GB2312" w:hAnsi="Verdana" w:eastAsia="仿宋_GB2312" w:cs="仿宋_GB2312"/>
          <w:color w:val="000003"/>
          <w:sz w:val="32"/>
          <w:szCs w:val="32"/>
          <w:lang w:val="en-US" w:eastAsia="zh-CN"/>
        </w:rPr>
        <w:t>0351-6998277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Verdana">
    <w:altName w:val="Tahom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Arial Unicode MS"/>
    <w:panose1 w:val="020B0604020202020204"/>
    <w:charset w:val="00"/>
    <w:family w:val="decorative"/>
    <w:pitch w:val="default"/>
    <w:sig w:usb0="00000000" w:usb1="0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852E"/>
    <w:multiLevelType w:val="singleLevel"/>
    <w:tmpl w:val="5703852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0B15D8"/>
    <w:multiLevelType w:val="singleLevel"/>
    <w:tmpl w:val="570B15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932CE"/>
    <w:rsid w:val="01C43576"/>
    <w:rsid w:val="0230739D"/>
    <w:rsid w:val="055424CE"/>
    <w:rsid w:val="084D7C2D"/>
    <w:rsid w:val="09FE75F3"/>
    <w:rsid w:val="0A2A393B"/>
    <w:rsid w:val="0BA12283"/>
    <w:rsid w:val="0DA46170"/>
    <w:rsid w:val="0E5876A5"/>
    <w:rsid w:val="103A162C"/>
    <w:rsid w:val="11953E67"/>
    <w:rsid w:val="12044749"/>
    <w:rsid w:val="12160F3D"/>
    <w:rsid w:val="17E21C60"/>
    <w:rsid w:val="18EB43EE"/>
    <w:rsid w:val="192C06DB"/>
    <w:rsid w:val="1A2608F3"/>
    <w:rsid w:val="1B6B6A0B"/>
    <w:rsid w:val="1C0E6215"/>
    <w:rsid w:val="22B60C01"/>
    <w:rsid w:val="234C3504"/>
    <w:rsid w:val="24B42C46"/>
    <w:rsid w:val="25FA2E02"/>
    <w:rsid w:val="26675B0F"/>
    <w:rsid w:val="2C6C546F"/>
    <w:rsid w:val="345404D5"/>
    <w:rsid w:val="36FB3F3F"/>
    <w:rsid w:val="375C2CDF"/>
    <w:rsid w:val="394F2215"/>
    <w:rsid w:val="3ACB7183"/>
    <w:rsid w:val="4039566C"/>
    <w:rsid w:val="43104E14"/>
    <w:rsid w:val="463333B8"/>
    <w:rsid w:val="4A8E1763"/>
    <w:rsid w:val="4ADE3D60"/>
    <w:rsid w:val="4CA536CC"/>
    <w:rsid w:val="5B253396"/>
    <w:rsid w:val="5F995DE3"/>
    <w:rsid w:val="601A2EBA"/>
    <w:rsid w:val="60A85FA1"/>
    <w:rsid w:val="64FC5F3B"/>
    <w:rsid w:val="698F6CBE"/>
    <w:rsid w:val="6A674B7F"/>
    <w:rsid w:val="6B0932CE"/>
    <w:rsid w:val="6CD54544"/>
    <w:rsid w:val="6EF23592"/>
    <w:rsid w:val="70427A3C"/>
    <w:rsid w:val="717D3F41"/>
    <w:rsid w:val="726B2544"/>
    <w:rsid w:val="73BC69EE"/>
    <w:rsid w:val="752175BA"/>
    <w:rsid w:val="752234B0"/>
    <w:rsid w:val="774B5945"/>
    <w:rsid w:val="7BB420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rFonts w:ascii="Verdana" w:hAnsi="Verdana" w:cs="Verdana"/>
      <w:color w:val="000000"/>
      <w:sz w:val="21"/>
      <w:szCs w:val="21"/>
      <w:u w:val="none"/>
    </w:rPr>
  </w:style>
  <w:style w:type="character" w:styleId="5">
    <w:name w:val="Hyperlink"/>
    <w:basedOn w:val="3"/>
    <w:qFormat/>
    <w:uiPriority w:val="0"/>
    <w:rPr>
      <w:rFonts w:hint="default" w:ascii="Verdana" w:hAnsi="Verdana" w:cs="Verdana"/>
      <w:color w:val="000000"/>
      <w:sz w:val="21"/>
      <w:szCs w:val="21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2016-04-05T07:55:00Z</dcterms:created>
  <dc:creator>Administrator</dc:creator>
  <cp:lastModifiedBy>Administrator</cp:lastModifiedBy>
  <cp:lastPrinted>2016-04-11T03:21:00Z</cp:lastPrinted>
  <dcterms:modified xsi:type="dcterms:W3CDTF">2017-03-27T11:57:11Z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